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一体四翼投标模型—提高投标中标率的五大诀窍报名表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