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产品及技术创新——TRIZ创新思维与方法报名表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