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走进冶都集团  区域型房企极致服务制胜和项目工程品质提升与成本管控策略报名表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