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房企投拓新模式暨投资实务与拿地决策、投资测算及合作开发风险规避报名表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