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关于召开“2024年度劳动用工风险管控暨招聘、离职、绩效、薪酬整体解决方案培训班”报名表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