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关于举办深化国有企业三项制度改革与人力薪酬、考核制度设计、合规审查高级研修班的通知报名表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