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新形势下采购招标实战技巧与合同风险管控报名表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