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商业模式创新：落地模式画布，找到新盈利区报名表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