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设备全生命周期管理-TLCEM报名表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