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关键人才的培养与梯队建构报名表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