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打破部门壁垒-跨部门沟通协作与冲突处理报名表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