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公平竞争审查背景下国有企业采购合规管理与审计热点解析报名表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