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FMEA（失效模式及影响分析）报名表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