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业务成长驱动的变革管理与流程优化报名表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