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新一轮国有企业三项制度改革背景下薪酬绩效体系设计暨工资总额与人工成本预算编制管理操作实务专题研修班报名表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