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培训需求分析与年度计划制定报名表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