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企业文化关键行为设计与文化落地10大通关报名表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