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向华为学习——从消费者洞察战略制胜报名表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