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LTC解决方案营销与铁三角运作报名表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