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科学经营：企业大增长破局总裁训战营报名表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