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2024年底关账风险自查、税务规划与调整报名表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