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高效率目标管理与计划达成报名表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