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突破和增长导向的年度营销计划报名表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