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新会计法+新公司法+金四下财税合规账务清理报名表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