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推动数字化转型落地研修班—走进美的&amp;富士康 看中国智造如何崛起报名表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