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现场质量问题分析管理与突破性解决报名表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