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人力资源数字化分析思维与决策驱动报名表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