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结果导向-高效时间管理与工作效率提升报名表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