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成交高于一切：协同营销“LTC铁三角”三大变革共创工作坊报名表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