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成本致胜-微利时代的成本控制与利润管控报名表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