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从技术走向管理转型成功之道报名表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