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基于品牌竞争力的渠道开发与经销商业绩提升报名表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