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智能制造时代下的创新班组管理建设报名表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