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全面成本降低&amp;净利倍增系统训练报名表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