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TOGAF®EA理论与实践鉴定级认证报名表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