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数据资产管理师CDAM认证报名表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