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跨境电商增长引擎：流量与品牌全球化攻略报名表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