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薪酬设计与降本增效——激励性薪酬体系设计报名表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