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2025年中国经济趋势发展及机遇与挑战报名表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