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总裁夫人班：夫妻共修与子女培养报名表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