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转型突破-成为支持业务的高阶HRBP报名表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