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新质生产力时代工业运营管理创新升级之路报名表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