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税四期下的税务筹划与风险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