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集团财务管控与内部控制报名表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填表日期：2025年05月27日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