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业财融合下的应收账款及流程管理报名表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填表日期：2025年05月27日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