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新税收监管环境下：电商行业税务合规之路报名表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