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运用平衡计分卡（BSC）推进人力资源发展实战报名表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