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员工关系管理与劳动法规实务报名表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