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劳动合同法操作实务与用人单位应对策略报名表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