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劳动合同法下的绩效考核与薪酬体系设计报名表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